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1E12" w:rsidRPr="00C71E12" w:rsidRDefault="00C71E12" w:rsidP="00C71E12">
      <w:pPr>
        <w:spacing w:after="0" w:line="240" w:lineRule="auto"/>
        <w:jc w:val="center"/>
        <w:rPr>
          <w:rFonts w:ascii="Verdana" w:eastAsia="Times New Roman" w:hAnsi="Verdana" w:cs="Times New Roman"/>
          <w:color w:val="000000"/>
          <w:sz w:val="18"/>
          <w:szCs w:val="18"/>
          <w:lang w:val="ru-RU"/>
        </w:rPr>
      </w:pPr>
      <w:r w:rsidRPr="00C71E12">
        <w:rPr>
          <w:rFonts w:ascii="Verdana" w:eastAsia="Times New Roman" w:hAnsi="Verdana" w:cs="Times New Roman"/>
          <w:b/>
          <w:bCs/>
          <w:color w:val="000000"/>
          <w:sz w:val="18"/>
          <w:szCs w:val="18"/>
          <w:bdr w:val="none" w:sz="0" w:space="0" w:color="auto" w:frame="1"/>
          <w:lang w:val="ru-RU"/>
        </w:rPr>
        <w:t>Імплементація Угоди про асоціацію з ЄС: екологія буксує</w:t>
      </w:r>
    </w:p>
    <w:p w:rsidR="00C71E12" w:rsidRPr="00C71E12" w:rsidRDefault="00C71E12" w:rsidP="00C71E12">
      <w:pPr>
        <w:spacing w:after="0" w:line="240" w:lineRule="auto"/>
        <w:jc w:val="both"/>
        <w:rPr>
          <w:rFonts w:ascii="Verdana" w:eastAsia="Times New Roman" w:hAnsi="Verdana" w:cs="Times New Roman"/>
          <w:color w:val="000000"/>
          <w:sz w:val="18"/>
          <w:szCs w:val="18"/>
          <w:lang w:val="ru-RU"/>
        </w:rPr>
      </w:pPr>
    </w:p>
    <w:p w:rsidR="00C71E12" w:rsidRPr="00C71E12" w:rsidRDefault="00C71E12" w:rsidP="00C71E12">
      <w:pPr>
        <w:spacing w:after="0" w:line="240" w:lineRule="auto"/>
        <w:jc w:val="both"/>
        <w:rPr>
          <w:rFonts w:ascii="Verdana" w:eastAsia="Times New Roman" w:hAnsi="Verdana" w:cs="Times New Roman"/>
          <w:color w:val="000000"/>
          <w:sz w:val="18"/>
          <w:szCs w:val="18"/>
          <w:lang w:val="ru-RU"/>
        </w:rPr>
      </w:pPr>
      <w:r w:rsidRPr="00C71E12">
        <w:rPr>
          <w:rFonts w:ascii="Verdana" w:eastAsia="Times New Roman" w:hAnsi="Verdana" w:cs="Times New Roman"/>
          <w:color w:val="000000"/>
          <w:sz w:val="18"/>
          <w:szCs w:val="18"/>
          <w:lang w:val="ru-RU"/>
        </w:rPr>
        <w:t>Як повідомляє прес-служба Президента України (</w:t>
      </w:r>
      <w:r w:rsidRPr="00C71E12">
        <w:rPr>
          <w:rFonts w:ascii="Verdana" w:eastAsia="Times New Roman" w:hAnsi="Verdana" w:cs="Times New Roman"/>
          <w:color w:val="000000"/>
          <w:sz w:val="18"/>
          <w:szCs w:val="18"/>
        </w:rPr>
        <w:fldChar w:fldCharType="begin"/>
      </w:r>
      <w:r w:rsidRPr="00C71E12">
        <w:rPr>
          <w:rFonts w:ascii="Verdana" w:eastAsia="Times New Roman" w:hAnsi="Verdana" w:cs="Times New Roman"/>
          <w:color w:val="000000"/>
          <w:sz w:val="18"/>
          <w:szCs w:val="18"/>
          <w:lang w:val="ru-RU"/>
        </w:rPr>
        <w:instrText xml:space="preserve"> </w:instrText>
      </w:r>
      <w:r w:rsidRPr="00C71E12">
        <w:rPr>
          <w:rFonts w:ascii="Verdana" w:eastAsia="Times New Roman" w:hAnsi="Verdana" w:cs="Times New Roman"/>
          <w:color w:val="000000"/>
          <w:sz w:val="18"/>
          <w:szCs w:val="18"/>
        </w:rPr>
        <w:instrText>HYPERLINK</w:instrText>
      </w:r>
      <w:r w:rsidRPr="00C71E12">
        <w:rPr>
          <w:rFonts w:ascii="Verdana" w:eastAsia="Times New Roman" w:hAnsi="Verdana" w:cs="Times New Roman"/>
          <w:color w:val="000000"/>
          <w:sz w:val="18"/>
          <w:szCs w:val="18"/>
          <w:lang w:val="ru-RU"/>
        </w:rPr>
        <w:instrText xml:space="preserve"> "</w:instrText>
      </w:r>
      <w:r w:rsidRPr="00C71E12">
        <w:rPr>
          <w:rFonts w:ascii="Verdana" w:eastAsia="Times New Roman" w:hAnsi="Verdana" w:cs="Times New Roman"/>
          <w:color w:val="000000"/>
          <w:sz w:val="18"/>
          <w:szCs w:val="18"/>
        </w:rPr>
        <w:instrText>http</w:instrText>
      </w:r>
      <w:r w:rsidRPr="00C71E12">
        <w:rPr>
          <w:rFonts w:ascii="Verdana" w:eastAsia="Times New Roman" w:hAnsi="Verdana" w:cs="Times New Roman"/>
          <w:color w:val="000000"/>
          <w:sz w:val="18"/>
          <w:szCs w:val="18"/>
          <w:lang w:val="ru-RU"/>
        </w:rPr>
        <w:instrText>://</w:instrText>
      </w:r>
      <w:r w:rsidRPr="00C71E12">
        <w:rPr>
          <w:rFonts w:ascii="Verdana" w:eastAsia="Times New Roman" w:hAnsi="Verdana" w:cs="Times New Roman"/>
          <w:color w:val="000000"/>
          <w:sz w:val="18"/>
          <w:szCs w:val="18"/>
        </w:rPr>
        <w:instrText>www</w:instrText>
      </w:r>
      <w:r w:rsidRPr="00C71E12">
        <w:rPr>
          <w:rFonts w:ascii="Verdana" w:eastAsia="Times New Roman" w:hAnsi="Verdana" w:cs="Times New Roman"/>
          <w:color w:val="000000"/>
          <w:sz w:val="18"/>
          <w:szCs w:val="18"/>
          <w:lang w:val="ru-RU"/>
        </w:rPr>
        <w:instrText>.</w:instrText>
      </w:r>
      <w:r w:rsidRPr="00C71E12">
        <w:rPr>
          <w:rFonts w:ascii="Verdana" w:eastAsia="Times New Roman" w:hAnsi="Verdana" w:cs="Times New Roman"/>
          <w:color w:val="000000"/>
          <w:sz w:val="18"/>
          <w:szCs w:val="18"/>
        </w:rPr>
        <w:instrText>president</w:instrText>
      </w:r>
      <w:r w:rsidRPr="00C71E12">
        <w:rPr>
          <w:rFonts w:ascii="Verdana" w:eastAsia="Times New Roman" w:hAnsi="Verdana" w:cs="Times New Roman"/>
          <w:color w:val="000000"/>
          <w:sz w:val="18"/>
          <w:szCs w:val="18"/>
          <w:lang w:val="ru-RU"/>
        </w:rPr>
        <w:instrText>.</w:instrText>
      </w:r>
      <w:r w:rsidRPr="00C71E12">
        <w:rPr>
          <w:rFonts w:ascii="Verdana" w:eastAsia="Times New Roman" w:hAnsi="Verdana" w:cs="Times New Roman"/>
          <w:color w:val="000000"/>
          <w:sz w:val="18"/>
          <w:szCs w:val="18"/>
        </w:rPr>
        <w:instrText>gov</w:instrText>
      </w:r>
      <w:r w:rsidRPr="00C71E12">
        <w:rPr>
          <w:rFonts w:ascii="Verdana" w:eastAsia="Times New Roman" w:hAnsi="Verdana" w:cs="Times New Roman"/>
          <w:color w:val="000000"/>
          <w:sz w:val="18"/>
          <w:szCs w:val="18"/>
          <w:lang w:val="ru-RU"/>
        </w:rPr>
        <w:instrText>.</w:instrText>
      </w:r>
      <w:r w:rsidRPr="00C71E12">
        <w:rPr>
          <w:rFonts w:ascii="Verdana" w:eastAsia="Times New Roman" w:hAnsi="Verdana" w:cs="Times New Roman"/>
          <w:color w:val="000000"/>
          <w:sz w:val="18"/>
          <w:szCs w:val="18"/>
        </w:rPr>
        <w:instrText>ua</w:instrText>
      </w:r>
      <w:r w:rsidRPr="00C71E12">
        <w:rPr>
          <w:rFonts w:ascii="Verdana" w:eastAsia="Times New Roman" w:hAnsi="Verdana" w:cs="Times New Roman"/>
          <w:color w:val="000000"/>
          <w:sz w:val="18"/>
          <w:szCs w:val="18"/>
          <w:lang w:val="ru-RU"/>
        </w:rPr>
        <w:instrText>/</w:instrText>
      </w:r>
      <w:r w:rsidRPr="00C71E12">
        <w:rPr>
          <w:rFonts w:ascii="Verdana" w:eastAsia="Times New Roman" w:hAnsi="Verdana" w:cs="Times New Roman"/>
          <w:color w:val="000000"/>
          <w:sz w:val="18"/>
          <w:szCs w:val="18"/>
        </w:rPr>
        <w:instrText>news</w:instrText>
      </w:r>
      <w:r w:rsidRPr="00C71E12">
        <w:rPr>
          <w:rFonts w:ascii="Verdana" w:eastAsia="Times New Roman" w:hAnsi="Verdana" w:cs="Times New Roman"/>
          <w:color w:val="000000"/>
          <w:sz w:val="18"/>
          <w:szCs w:val="18"/>
          <w:lang w:val="ru-RU"/>
        </w:rPr>
        <w:instrText>/32587.</w:instrText>
      </w:r>
      <w:r w:rsidRPr="00C71E12">
        <w:rPr>
          <w:rFonts w:ascii="Verdana" w:eastAsia="Times New Roman" w:hAnsi="Verdana" w:cs="Times New Roman"/>
          <w:color w:val="000000"/>
          <w:sz w:val="18"/>
          <w:szCs w:val="18"/>
        </w:rPr>
        <w:instrText>html</w:instrText>
      </w:r>
      <w:r w:rsidRPr="00C71E12">
        <w:rPr>
          <w:rFonts w:ascii="Verdana" w:eastAsia="Times New Roman" w:hAnsi="Verdana" w:cs="Times New Roman"/>
          <w:color w:val="000000"/>
          <w:sz w:val="18"/>
          <w:szCs w:val="18"/>
          <w:lang w:val="ru-RU"/>
        </w:rPr>
        <w:instrText xml:space="preserve">" </w:instrText>
      </w:r>
      <w:r w:rsidRPr="00C71E12">
        <w:rPr>
          <w:rFonts w:ascii="Verdana" w:eastAsia="Times New Roman" w:hAnsi="Verdana" w:cs="Times New Roman"/>
          <w:color w:val="000000"/>
          <w:sz w:val="18"/>
          <w:szCs w:val="18"/>
        </w:rPr>
        <w:fldChar w:fldCharType="separate"/>
      </w:r>
      <w:r w:rsidRPr="00C71E12">
        <w:rPr>
          <w:rFonts w:ascii="Verdana" w:eastAsia="Times New Roman" w:hAnsi="Verdana" w:cs="Times New Roman"/>
          <w:color w:val="0000FF"/>
          <w:sz w:val="18"/>
          <w:szCs w:val="18"/>
          <w:u w:val="single"/>
          <w:bdr w:val="none" w:sz="0" w:space="0" w:color="auto" w:frame="1"/>
        </w:rPr>
        <w:t>http</w:t>
      </w:r>
      <w:r w:rsidRPr="00C71E12">
        <w:rPr>
          <w:rFonts w:ascii="Verdana" w:eastAsia="Times New Roman" w:hAnsi="Verdana" w:cs="Times New Roman"/>
          <w:color w:val="0000FF"/>
          <w:sz w:val="18"/>
          <w:szCs w:val="18"/>
          <w:u w:val="single"/>
          <w:bdr w:val="none" w:sz="0" w:space="0" w:color="auto" w:frame="1"/>
          <w:lang w:val="ru-RU"/>
        </w:rPr>
        <w:t>://</w:t>
      </w:r>
      <w:r w:rsidRPr="00C71E12">
        <w:rPr>
          <w:rFonts w:ascii="Verdana" w:eastAsia="Times New Roman" w:hAnsi="Verdana" w:cs="Times New Roman"/>
          <w:color w:val="0000FF"/>
          <w:sz w:val="18"/>
          <w:szCs w:val="18"/>
          <w:u w:val="single"/>
          <w:bdr w:val="none" w:sz="0" w:space="0" w:color="auto" w:frame="1"/>
        </w:rPr>
        <w:t>www</w:t>
      </w:r>
      <w:r w:rsidRPr="00C71E12">
        <w:rPr>
          <w:rFonts w:ascii="Verdana" w:eastAsia="Times New Roman" w:hAnsi="Verdana" w:cs="Times New Roman"/>
          <w:color w:val="0000FF"/>
          <w:sz w:val="18"/>
          <w:szCs w:val="18"/>
          <w:u w:val="single"/>
          <w:bdr w:val="none" w:sz="0" w:space="0" w:color="auto" w:frame="1"/>
          <w:lang w:val="ru-RU"/>
        </w:rPr>
        <w:t>.</w:t>
      </w:r>
      <w:r w:rsidRPr="00C71E12">
        <w:rPr>
          <w:rFonts w:ascii="Verdana" w:eastAsia="Times New Roman" w:hAnsi="Verdana" w:cs="Times New Roman"/>
          <w:color w:val="0000FF"/>
          <w:sz w:val="18"/>
          <w:szCs w:val="18"/>
          <w:u w:val="single"/>
          <w:bdr w:val="none" w:sz="0" w:space="0" w:color="auto" w:frame="1"/>
        </w:rPr>
        <w:t>president</w:t>
      </w:r>
      <w:r w:rsidRPr="00C71E12">
        <w:rPr>
          <w:rFonts w:ascii="Verdana" w:eastAsia="Times New Roman" w:hAnsi="Verdana" w:cs="Times New Roman"/>
          <w:color w:val="0000FF"/>
          <w:sz w:val="18"/>
          <w:szCs w:val="18"/>
          <w:u w:val="single"/>
          <w:bdr w:val="none" w:sz="0" w:space="0" w:color="auto" w:frame="1"/>
          <w:lang w:val="ru-RU"/>
        </w:rPr>
        <w:t>.</w:t>
      </w:r>
      <w:r w:rsidRPr="00C71E12">
        <w:rPr>
          <w:rFonts w:ascii="Verdana" w:eastAsia="Times New Roman" w:hAnsi="Verdana" w:cs="Times New Roman"/>
          <w:color w:val="0000FF"/>
          <w:sz w:val="18"/>
          <w:szCs w:val="18"/>
          <w:u w:val="single"/>
          <w:bdr w:val="none" w:sz="0" w:space="0" w:color="auto" w:frame="1"/>
        </w:rPr>
        <w:t>gov</w:t>
      </w:r>
      <w:r w:rsidRPr="00C71E12">
        <w:rPr>
          <w:rFonts w:ascii="Verdana" w:eastAsia="Times New Roman" w:hAnsi="Verdana" w:cs="Times New Roman"/>
          <w:color w:val="0000FF"/>
          <w:sz w:val="18"/>
          <w:szCs w:val="18"/>
          <w:u w:val="single"/>
          <w:bdr w:val="none" w:sz="0" w:space="0" w:color="auto" w:frame="1"/>
          <w:lang w:val="ru-RU"/>
        </w:rPr>
        <w:t>.</w:t>
      </w:r>
      <w:r w:rsidRPr="00C71E12">
        <w:rPr>
          <w:rFonts w:ascii="Verdana" w:eastAsia="Times New Roman" w:hAnsi="Verdana" w:cs="Times New Roman"/>
          <w:color w:val="0000FF"/>
          <w:sz w:val="18"/>
          <w:szCs w:val="18"/>
          <w:u w:val="single"/>
          <w:bdr w:val="none" w:sz="0" w:space="0" w:color="auto" w:frame="1"/>
        </w:rPr>
        <w:t>ua</w:t>
      </w:r>
      <w:r w:rsidRPr="00C71E12">
        <w:rPr>
          <w:rFonts w:ascii="Verdana" w:eastAsia="Times New Roman" w:hAnsi="Verdana" w:cs="Times New Roman"/>
          <w:color w:val="0000FF"/>
          <w:sz w:val="18"/>
          <w:szCs w:val="18"/>
          <w:u w:val="single"/>
          <w:bdr w:val="none" w:sz="0" w:space="0" w:color="auto" w:frame="1"/>
          <w:lang w:val="ru-RU"/>
        </w:rPr>
        <w:t>/</w:t>
      </w:r>
      <w:r w:rsidRPr="00C71E12">
        <w:rPr>
          <w:rFonts w:ascii="Verdana" w:eastAsia="Times New Roman" w:hAnsi="Verdana" w:cs="Times New Roman"/>
          <w:color w:val="0000FF"/>
          <w:sz w:val="18"/>
          <w:szCs w:val="18"/>
          <w:u w:val="single"/>
          <w:bdr w:val="none" w:sz="0" w:space="0" w:color="auto" w:frame="1"/>
        </w:rPr>
        <w:t>news</w:t>
      </w:r>
      <w:r w:rsidRPr="00C71E12">
        <w:rPr>
          <w:rFonts w:ascii="Verdana" w:eastAsia="Times New Roman" w:hAnsi="Verdana" w:cs="Times New Roman"/>
          <w:color w:val="0000FF"/>
          <w:sz w:val="18"/>
          <w:szCs w:val="18"/>
          <w:u w:val="single"/>
          <w:bdr w:val="none" w:sz="0" w:space="0" w:color="auto" w:frame="1"/>
          <w:lang w:val="ru-RU"/>
        </w:rPr>
        <w:t>/32587.</w:t>
      </w:r>
      <w:r w:rsidRPr="00C71E12">
        <w:rPr>
          <w:rFonts w:ascii="Verdana" w:eastAsia="Times New Roman" w:hAnsi="Verdana" w:cs="Times New Roman"/>
          <w:color w:val="0000FF"/>
          <w:sz w:val="18"/>
          <w:szCs w:val="18"/>
          <w:u w:val="single"/>
          <w:bdr w:val="none" w:sz="0" w:space="0" w:color="auto" w:frame="1"/>
        </w:rPr>
        <w:t>html</w:t>
      </w:r>
      <w:r w:rsidRPr="00C71E12">
        <w:rPr>
          <w:rFonts w:ascii="Verdana" w:eastAsia="Times New Roman" w:hAnsi="Verdana" w:cs="Times New Roman"/>
          <w:color w:val="000000"/>
          <w:sz w:val="18"/>
          <w:szCs w:val="18"/>
        </w:rPr>
        <w:fldChar w:fldCharType="end"/>
      </w:r>
      <w:r w:rsidRPr="00C71E12">
        <w:rPr>
          <w:rFonts w:ascii="Verdana" w:eastAsia="Times New Roman" w:hAnsi="Verdana" w:cs="Times New Roman"/>
          <w:color w:val="000000"/>
          <w:sz w:val="18"/>
          <w:szCs w:val="18"/>
          <w:lang w:val="ru-RU"/>
        </w:rPr>
        <w:t>), Національна рада реформ на засіданні 30 березня обговорила питання імплементації Угоди про асоціацію між Україною і Європейським Союзом. Зокрема, підкреслювалось, що Угода про асоціацію передбачає затвердження планів щодо імплементації актів законодавства ЄС. Незважаючи на те, що Нацрадою реформ це було визначено першочерговим завданням, ще досі не затверджені</w:t>
      </w:r>
      <w:r w:rsidRPr="00C71E12">
        <w:rPr>
          <w:rFonts w:ascii="Verdana" w:eastAsia="Times New Roman" w:hAnsi="Verdana" w:cs="Times New Roman"/>
          <w:color w:val="000000"/>
          <w:sz w:val="18"/>
          <w:szCs w:val="18"/>
        </w:rPr>
        <w:t> </w:t>
      </w:r>
      <w:r w:rsidRPr="00C71E12">
        <w:rPr>
          <w:rFonts w:ascii="Verdana" w:eastAsia="Times New Roman" w:hAnsi="Verdana" w:cs="Times New Roman"/>
          <w:b/>
          <w:bCs/>
          <w:color w:val="000000"/>
          <w:sz w:val="18"/>
          <w:szCs w:val="18"/>
          <w:bdr w:val="none" w:sz="0" w:space="0" w:color="auto" w:frame="1"/>
          <w:lang w:val="ru-RU"/>
        </w:rPr>
        <w:t>плани по п’ятьох міністерствах та відомствах</w:t>
      </w:r>
      <w:r w:rsidRPr="00C71E12">
        <w:rPr>
          <w:rFonts w:ascii="Verdana" w:eastAsia="Times New Roman" w:hAnsi="Verdana" w:cs="Times New Roman"/>
          <w:color w:val="000000"/>
          <w:sz w:val="18"/>
          <w:szCs w:val="18"/>
          <w:lang w:val="ru-RU"/>
        </w:rPr>
        <w:t>, у їх числі – Міністерство екології та природних ресурсів.</w:t>
      </w:r>
    </w:p>
    <w:p w:rsidR="00C71E12" w:rsidRPr="00C71E12" w:rsidRDefault="00C71E12" w:rsidP="00C71E12">
      <w:pPr>
        <w:spacing w:after="0" w:line="240" w:lineRule="auto"/>
        <w:jc w:val="both"/>
        <w:rPr>
          <w:rFonts w:ascii="Verdana" w:eastAsia="Times New Roman" w:hAnsi="Verdana" w:cs="Times New Roman"/>
          <w:color w:val="000000"/>
          <w:sz w:val="18"/>
          <w:szCs w:val="18"/>
          <w:lang w:val="ru-RU"/>
        </w:rPr>
      </w:pPr>
      <w:r w:rsidRPr="00C71E12">
        <w:rPr>
          <w:rFonts w:ascii="Verdana" w:eastAsia="Times New Roman" w:hAnsi="Verdana" w:cs="Times New Roman"/>
          <w:color w:val="000000"/>
          <w:sz w:val="18"/>
          <w:szCs w:val="18"/>
          <w:lang w:val="ru-RU"/>
        </w:rPr>
        <w:t>Навіть не були затверджені плани – а вже якась частина цих планів мала бути виконана!</w:t>
      </w:r>
    </w:p>
    <w:p w:rsidR="00C71E12" w:rsidRPr="00C71E12" w:rsidRDefault="00C71E12" w:rsidP="00C71E12">
      <w:pPr>
        <w:spacing w:after="0" w:line="240" w:lineRule="auto"/>
        <w:jc w:val="both"/>
        <w:rPr>
          <w:rFonts w:ascii="Verdana" w:eastAsia="Times New Roman" w:hAnsi="Verdana" w:cs="Times New Roman"/>
          <w:color w:val="000000"/>
          <w:sz w:val="18"/>
          <w:szCs w:val="18"/>
          <w:lang w:val="ru-RU"/>
        </w:rPr>
      </w:pPr>
      <w:r w:rsidRPr="00C71E12">
        <w:rPr>
          <w:rFonts w:ascii="Verdana" w:eastAsia="Times New Roman" w:hAnsi="Verdana" w:cs="Times New Roman"/>
          <w:color w:val="000000"/>
          <w:sz w:val="18"/>
          <w:szCs w:val="18"/>
          <w:lang w:val="ru-RU"/>
        </w:rPr>
        <w:t>Вдумаймось – уже розроблено безліч природозберігаючих і природовідновлюючих технологій у всіх галузях – їх лише потрібно застосувати. Сучасна екологія може і повинна стати конструктивною – ми можемо в наших населених пунктах сконструювати для себе як виду зі специфічними видовими потребами ідеальне життєве середовище, енергопасивне, із замкненим кругообігом води, із вертикальними плантаціями і фермами. Це дає можливість припинити забруднення середовища і звільнити природні біотопи для природних видів. Для цього потрібна політична воля, а наслідки такої роботи ми можемо деякою мірою побачити на прикладі наших західних сусідів (Польщі, країн Балтії), які через декілька років після вступу до ЄС, провівши реформи, досягли разючих позитивних змін в екологічному стані свого середовища.</w:t>
      </w:r>
      <w:bookmarkStart w:id="0" w:name="_GoBack"/>
      <w:bookmarkEnd w:id="0"/>
    </w:p>
    <w:p w:rsidR="00C71E12" w:rsidRPr="00C71E12" w:rsidRDefault="00C71E12" w:rsidP="00C71E12">
      <w:pPr>
        <w:spacing w:after="0" w:line="240" w:lineRule="auto"/>
        <w:jc w:val="both"/>
        <w:rPr>
          <w:rFonts w:ascii="Verdana" w:eastAsia="Times New Roman" w:hAnsi="Verdana" w:cs="Times New Roman"/>
          <w:color w:val="000000"/>
          <w:sz w:val="18"/>
          <w:szCs w:val="18"/>
          <w:lang w:val="ru-RU"/>
        </w:rPr>
      </w:pPr>
      <w:r w:rsidRPr="00C71E12">
        <w:rPr>
          <w:rFonts w:ascii="Verdana" w:eastAsia="Times New Roman" w:hAnsi="Verdana" w:cs="Times New Roman"/>
          <w:color w:val="000000"/>
          <w:sz w:val="18"/>
          <w:szCs w:val="18"/>
          <w:lang w:val="ru-RU"/>
        </w:rPr>
        <w:t>А в нас імплементація Угоди буксує, особливо в екологічній галузі, як про це сказала голова комітету ВР із євроінтеграції Ірина Геращенко. Чому?! Невже у нас немає спеціалістів, здатних провести необхідну роботу? Вони є – і в системі Мінекології, і у ВНЗ, які готують екологів. Якщо все ж таки є кадровий голод – давайте будемо розробляти і втілювати в життя такі програми навчання майбутніх екологів, які потрібні для імплементації Угоди, подальшого розвитку й адаптації європейських стандартів до наших умов. Тим більше, що ця робота – надовго, і навіть при найкращому сценарії, якби всі етапи імплементації екологічної складової Угоди про асоціацію з ЄС здійснювались вчасно, екологічну діяльність необхідно розвивати і вдосконалювати завжди, весь час життя нашого суспільства – якщо воно хоче жити, а не животіти.</w:t>
      </w:r>
    </w:p>
    <w:p w:rsidR="00C71E12" w:rsidRPr="00C71E12" w:rsidRDefault="00C71E12" w:rsidP="00C71E12">
      <w:pPr>
        <w:spacing w:after="0" w:line="240" w:lineRule="auto"/>
        <w:jc w:val="both"/>
        <w:rPr>
          <w:rFonts w:ascii="Verdana" w:eastAsia="Times New Roman" w:hAnsi="Verdana" w:cs="Times New Roman"/>
          <w:color w:val="000000"/>
          <w:sz w:val="18"/>
          <w:szCs w:val="18"/>
          <w:lang w:val="ru-RU"/>
        </w:rPr>
      </w:pPr>
      <w:r w:rsidRPr="00C71E12">
        <w:rPr>
          <w:rFonts w:ascii="Verdana" w:eastAsia="Times New Roman" w:hAnsi="Verdana" w:cs="Times New Roman"/>
          <w:color w:val="000000"/>
          <w:sz w:val="18"/>
          <w:szCs w:val="18"/>
          <w:lang w:val="ru-RU"/>
        </w:rPr>
        <w:t>Ми, викладачі факультету біомедичних технологій Університету „Україна”, закликаємо всіх, хто вважає себе екологами, об’єднати наші зусилля і мобілізуватись задля досягнення спільної мети: збереження природи нашої мальовничої України, сталого розвитку нашого суспільства і зрештою – щасливого майбутнього наших дітей, онуків і дальших нащадків.</w:t>
      </w:r>
    </w:p>
    <w:p w:rsidR="00C71E12" w:rsidRPr="00C71E12" w:rsidRDefault="00C71E12" w:rsidP="00C71E12">
      <w:pPr>
        <w:spacing w:after="0" w:line="240" w:lineRule="auto"/>
        <w:jc w:val="both"/>
        <w:rPr>
          <w:rFonts w:ascii="Verdana" w:eastAsia="Times New Roman" w:hAnsi="Verdana" w:cs="Times New Roman"/>
          <w:color w:val="000000"/>
          <w:sz w:val="18"/>
          <w:szCs w:val="18"/>
          <w:lang w:val="ru-RU"/>
        </w:rPr>
      </w:pPr>
      <w:r w:rsidRPr="00C71E12">
        <w:rPr>
          <w:rFonts w:ascii="Verdana" w:eastAsia="Times New Roman" w:hAnsi="Verdana" w:cs="Times New Roman"/>
          <w:color w:val="000000"/>
          <w:sz w:val="18"/>
          <w:szCs w:val="18"/>
          <w:lang w:val="ru-RU"/>
        </w:rPr>
        <w:t>Ми можемо і хочемо працювати, щоб наше довкілля стало кращим, ніж у Європі та інших розвинутих країнах. І одним із етапів цієї роботи є імплементація Угоди про асоціацію з ЄС. Чому нас не мобілізують до цієї праці ті, хто стоїть за кермом?!</w:t>
      </w:r>
    </w:p>
    <w:p w:rsidR="00C71E12" w:rsidRPr="00C71E12" w:rsidRDefault="00C71E12" w:rsidP="00C71E12">
      <w:pPr>
        <w:spacing w:after="0" w:line="240" w:lineRule="auto"/>
        <w:rPr>
          <w:rFonts w:ascii="Verdana" w:eastAsia="Times New Roman" w:hAnsi="Verdana" w:cs="Times New Roman"/>
          <w:color w:val="000000"/>
          <w:sz w:val="18"/>
          <w:szCs w:val="18"/>
          <w:lang w:val="ru-RU"/>
        </w:rPr>
      </w:pPr>
      <w:r w:rsidRPr="00C71E12">
        <w:rPr>
          <w:rFonts w:ascii="Verdana" w:eastAsia="Times New Roman" w:hAnsi="Verdana" w:cs="Times New Roman"/>
          <w:color w:val="000000"/>
          <w:sz w:val="18"/>
          <w:szCs w:val="18"/>
        </w:rPr>
        <w:t> </w:t>
      </w:r>
    </w:p>
    <w:p w:rsidR="00C71E12" w:rsidRPr="00C71E12" w:rsidRDefault="00C71E12" w:rsidP="00C71E12">
      <w:pPr>
        <w:spacing w:after="0" w:line="240" w:lineRule="auto"/>
        <w:jc w:val="right"/>
        <w:rPr>
          <w:rFonts w:ascii="Verdana" w:eastAsia="Times New Roman" w:hAnsi="Verdana" w:cs="Times New Roman"/>
          <w:color w:val="000000"/>
          <w:sz w:val="18"/>
          <w:szCs w:val="18"/>
        </w:rPr>
      </w:pPr>
      <w:proofErr w:type="spellStart"/>
      <w:r w:rsidRPr="00C71E12">
        <w:rPr>
          <w:rFonts w:ascii="Verdana" w:eastAsia="Times New Roman" w:hAnsi="Verdana" w:cs="Times New Roman"/>
          <w:b/>
          <w:bCs/>
          <w:color w:val="000000"/>
          <w:sz w:val="18"/>
          <w:szCs w:val="18"/>
          <w:bdr w:val="none" w:sz="0" w:space="0" w:color="auto" w:frame="1"/>
        </w:rPr>
        <w:t>Валентина</w:t>
      </w:r>
      <w:proofErr w:type="spellEnd"/>
      <w:r w:rsidRPr="00C71E12">
        <w:rPr>
          <w:rFonts w:ascii="Verdana" w:eastAsia="Times New Roman" w:hAnsi="Verdana" w:cs="Times New Roman"/>
          <w:b/>
          <w:bCs/>
          <w:color w:val="000000"/>
          <w:sz w:val="18"/>
          <w:szCs w:val="18"/>
          <w:bdr w:val="none" w:sz="0" w:space="0" w:color="auto" w:frame="1"/>
        </w:rPr>
        <w:t xml:space="preserve"> </w:t>
      </w:r>
      <w:proofErr w:type="spellStart"/>
      <w:r w:rsidRPr="00C71E12">
        <w:rPr>
          <w:rFonts w:ascii="Verdana" w:eastAsia="Times New Roman" w:hAnsi="Verdana" w:cs="Times New Roman"/>
          <w:b/>
          <w:bCs/>
          <w:color w:val="000000"/>
          <w:sz w:val="18"/>
          <w:szCs w:val="18"/>
          <w:bdr w:val="none" w:sz="0" w:space="0" w:color="auto" w:frame="1"/>
        </w:rPr>
        <w:t>Мовчан</w:t>
      </w:r>
      <w:proofErr w:type="spellEnd"/>
      <w:r w:rsidRPr="00C71E12">
        <w:rPr>
          <w:rFonts w:ascii="Verdana" w:eastAsia="Times New Roman" w:hAnsi="Verdana" w:cs="Times New Roman"/>
          <w:b/>
          <w:bCs/>
          <w:color w:val="000000"/>
          <w:sz w:val="18"/>
          <w:szCs w:val="18"/>
          <w:bdr w:val="none" w:sz="0" w:space="0" w:color="auto" w:frame="1"/>
        </w:rPr>
        <w:t>,</w:t>
      </w:r>
    </w:p>
    <w:p w:rsidR="003C533B" w:rsidRDefault="00C71E12" w:rsidP="00C71E12">
      <w:pPr>
        <w:spacing w:after="0" w:line="240" w:lineRule="auto"/>
        <w:jc w:val="right"/>
      </w:pPr>
      <w:proofErr w:type="spellStart"/>
      <w:r w:rsidRPr="00C71E12">
        <w:rPr>
          <w:rFonts w:ascii="Verdana" w:eastAsia="Times New Roman" w:hAnsi="Verdana" w:cs="Times New Roman"/>
          <w:b/>
          <w:bCs/>
          <w:i/>
          <w:iCs/>
          <w:color w:val="000000"/>
          <w:sz w:val="18"/>
          <w:szCs w:val="18"/>
          <w:bdr w:val="none" w:sz="0" w:space="0" w:color="auto" w:frame="1"/>
        </w:rPr>
        <w:t>декан</w:t>
      </w:r>
      <w:proofErr w:type="spellEnd"/>
      <w:r w:rsidRPr="00C71E12">
        <w:rPr>
          <w:rFonts w:ascii="Verdana" w:eastAsia="Times New Roman" w:hAnsi="Verdana" w:cs="Times New Roman"/>
          <w:b/>
          <w:bCs/>
          <w:i/>
          <w:iCs/>
          <w:color w:val="000000"/>
          <w:sz w:val="18"/>
          <w:szCs w:val="18"/>
          <w:bdr w:val="none" w:sz="0" w:space="0" w:color="auto" w:frame="1"/>
        </w:rPr>
        <w:t xml:space="preserve"> </w:t>
      </w:r>
      <w:proofErr w:type="spellStart"/>
      <w:r w:rsidRPr="00C71E12">
        <w:rPr>
          <w:rFonts w:ascii="Verdana" w:eastAsia="Times New Roman" w:hAnsi="Verdana" w:cs="Times New Roman"/>
          <w:b/>
          <w:bCs/>
          <w:i/>
          <w:iCs/>
          <w:color w:val="000000"/>
          <w:sz w:val="18"/>
          <w:szCs w:val="18"/>
          <w:bdr w:val="none" w:sz="0" w:space="0" w:color="auto" w:frame="1"/>
        </w:rPr>
        <w:t>факультету</w:t>
      </w:r>
      <w:proofErr w:type="spellEnd"/>
      <w:r w:rsidRPr="00C71E12">
        <w:rPr>
          <w:rFonts w:ascii="Verdana" w:eastAsia="Times New Roman" w:hAnsi="Verdana" w:cs="Times New Roman"/>
          <w:b/>
          <w:bCs/>
          <w:i/>
          <w:iCs/>
          <w:color w:val="000000"/>
          <w:sz w:val="18"/>
          <w:szCs w:val="18"/>
          <w:bdr w:val="none" w:sz="0" w:space="0" w:color="auto" w:frame="1"/>
        </w:rPr>
        <w:t xml:space="preserve"> </w:t>
      </w:r>
      <w:proofErr w:type="spellStart"/>
      <w:r w:rsidRPr="00C71E12">
        <w:rPr>
          <w:rFonts w:ascii="Verdana" w:eastAsia="Times New Roman" w:hAnsi="Verdana" w:cs="Times New Roman"/>
          <w:b/>
          <w:bCs/>
          <w:i/>
          <w:iCs/>
          <w:color w:val="000000"/>
          <w:sz w:val="18"/>
          <w:szCs w:val="18"/>
          <w:bdr w:val="none" w:sz="0" w:space="0" w:color="auto" w:frame="1"/>
        </w:rPr>
        <w:t>біомедичних</w:t>
      </w:r>
      <w:proofErr w:type="spellEnd"/>
      <w:r w:rsidRPr="00C71E12">
        <w:rPr>
          <w:rFonts w:ascii="Verdana" w:eastAsia="Times New Roman" w:hAnsi="Verdana" w:cs="Times New Roman"/>
          <w:b/>
          <w:bCs/>
          <w:i/>
          <w:iCs/>
          <w:color w:val="000000"/>
          <w:sz w:val="18"/>
          <w:szCs w:val="18"/>
          <w:bdr w:val="none" w:sz="0" w:space="0" w:color="auto" w:frame="1"/>
        </w:rPr>
        <w:t xml:space="preserve"> </w:t>
      </w:r>
      <w:proofErr w:type="spellStart"/>
      <w:r w:rsidRPr="00C71E12">
        <w:rPr>
          <w:rFonts w:ascii="Verdana" w:eastAsia="Times New Roman" w:hAnsi="Verdana" w:cs="Times New Roman"/>
          <w:b/>
          <w:bCs/>
          <w:i/>
          <w:iCs/>
          <w:color w:val="000000"/>
          <w:sz w:val="18"/>
          <w:szCs w:val="18"/>
          <w:bdr w:val="none" w:sz="0" w:space="0" w:color="auto" w:frame="1"/>
        </w:rPr>
        <w:t>технологій</w:t>
      </w:r>
      <w:proofErr w:type="spellEnd"/>
    </w:p>
    <w:sectPr w:rsidR="003C533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E12"/>
    <w:rsid w:val="00367391"/>
    <w:rsid w:val="00772D21"/>
    <w:rsid w:val="00C71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D448C"/>
  <w15:chartTrackingRefBased/>
  <w15:docId w15:val="{DB4B62A1-4816-49C9-98A6-1B9C150C0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71E12"/>
    <w:rPr>
      <w:b/>
      <w:bCs/>
    </w:rPr>
  </w:style>
  <w:style w:type="paragraph" w:styleId="a4">
    <w:name w:val="Normal (Web)"/>
    <w:basedOn w:val="a"/>
    <w:uiPriority w:val="99"/>
    <w:semiHidden/>
    <w:unhideWhenUsed/>
    <w:rsid w:val="00C71E12"/>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C71E12"/>
    <w:rPr>
      <w:color w:val="0000FF"/>
      <w:u w:val="single"/>
    </w:rPr>
  </w:style>
  <w:style w:type="character" w:styleId="a6">
    <w:name w:val="Emphasis"/>
    <w:basedOn w:val="a0"/>
    <w:uiPriority w:val="20"/>
    <w:qFormat/>
    <w:rsid w:val="00C71E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095250">
      <w:bodyDiv w:val="1"/>
      <w:marLeft w:val="0"/>
      <w:marRight w:val="0"/>
      <w:marTop w:val="0"/>
      <w:marBottom w:val="0"/>
      <w:divBdr>
        <w:top w:val="none" w:sz="0" w:space="0" w:color="auto"/>
        <w:left w:val="none" w:sz="0" w:space="0" w:color="auto"/>
        <w:bottom w:val="none" w:sz="0" w:space="0" w:color="auto"/>
        <w:right w:val="none" w:sz="0" w:space="0" w:color="auto"/>
      </w:divBdr>
      <w:divsChild>
        <w:div w:id="20442129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450</Words>
  <Characters>2566</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2018-01-16T16:34:00Z</dcterms:created>
  <dcterms:modified xsi:type="dcterms:W3CDTF">2018-01-16T16:35:00Z</dcterms:modified>
</cp:coreProperties>
</file>